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04" w:rsidRPr="00B72D04" w:rsidRDefault="00B72D04" w:rsidP="00B72D04">
      <w:pPr>
        <w:jc w:val="center"/>
        <w:rPr>
          <w:b/>
          <w:sz w:val="32"/>
          <w:szCs w:val="32"/>
        </w:rPr>
      </w:pPr>
      <w:r w:rsidRPr="00B72D04">
        <w:rPr>
          <w:b/>
          <w:sz w:val="32"/>
          <w:szCs w:val="32"/>
        </w:rPr>
        <w:t>A Framework for Social, Personal and Health Education</w:t>
      </w:r>
    </w:p>
    <w:p w:rsidR="00B72D04" w:rsidRDefault="00B72D04"/>
    <w:p w:rsidR="00B72D04" w:rsidRDefault="00B72D04">
      <w:r>
        <w:rPr>
          <w:noProof/>
          <w:lang w:eastAsia="en-IE"/>
        </w:rPr>
        <w:drawing>
          <wp:inline distT="114300" distB="114300" distL="114300" distR="114300" wp14:anchorId="339C09DD" wp14:editId="04333316">
            <wp:extent cx="5334000" cy="442595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2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D04" w:rsidRDefault="00B72D04"/>
    <w:p w:rsidR="00B72D04" w:rsidRPr="001771C6" w:rsidRDefault="001771C6">
      <w:pPr>
        <w:rPr>
          <w:i/>
        </w:rPr>
      </w:pPr>
      <w:r w:rsidRPr="001771C6">
        <w:rPr>
          <w:i/>
        </w:rPr>
        <w:t>Note 1:  The content of the SPHE curriculum is organised into strands/strand units as listed below.</w:t>
      </w:r>
      <w:r w:rsidR="00B72D04" w:rsidRPr="001771C6">
        <w:rPr>
          <w:i/>
        </w:rPr>
        <w:br w:type="page"/>
      </w:r>
    </w:p>
    <w:p w:rsidR="00B72D04" w:rsidRPr="006B0B08" w:rsidRDefault="00B72D04" w:rsidP="00B72D04">
      <w:pPr>
        <w:jc w:val="center"/>
        <w:rPr>
          <w:b/>
          <w:sz w:val="32"/>
          <w:szCs w:val="32"/>
        </w:rPr>
      </w:pPr>
      <w:r w:rsidRPr="006B0B08">
        <w:rPr>
          <w:b/>
          <w:sz w:val="32"/>
          <w:szCs w:val="32"/>
        </w:rPr>
        <w:lastRenderedPageBreak/>
        <w:t>Contexts for teaching SPHE</w:t>
      </w:r>
    </w:p>
    <w:p w:rsidR="00B72D04" w:rsidRPr="006B0B08" w:rsidRDefault="00B72D04" w:rsidP="00B72D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B0B08">
        <w:rPr>
          <w:sz w:val="28"/>
          <w:szCs w:val="28"/>
        </w:rPr>
        <w:t>Creation of a Positive School Culture and Climate</w:t>
      </w:r>
    </w:p>
    <w:p w:rsidR="00B72D04" w:rsidRPr="006B0B08" w:rsidRDefault="00B72D04" w:rsidP="00B72D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B0B08">
        <w:rPr>
          <w:sz w:val="28"/>
          <w:szCs w:val="28"/>
        </w:rPr>
        <w:t xml:space="preserve">Discrete teaching through the </w:t>
      </w:r>
      <w:r w:rsidR="000E7885">
        <w:rPr>
          <w:sz w:val="28"/>
          <w:szCs w:val="28"/>
        </w:rPr>
        <w:t xml:space="preserve">3 </w:t>
      </w:r>
      <w:r w:rsidRPr="006B0B08">
        <w:rPr>
          <w:sz w:val="28"/>
          <w:szCs w:val="28"/>
        </w:rPr>
        <w:t>Strands (Myself, Myself and Others, Myself and the Wider World) and associated strand units listed below</w:t>
      </w:r>
    </w:p>
    <w:p w:rsidR="00B72D04" w:rsidRPr="006B0B08" w:rsidRDefault="00B72D04" w:rsidP="00B72D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B0B08">
        <w:rPr>
          <w:sz w:val="28"/>
          <w:szCs w:val="28"/>
        </w:rPr>
        <w:t>Integration with other subjects</w:t>
      </w:r>
    </w:p>
    <w:p w:rsidR="00B72D04" w:rsidRDefault="00B72D04">
      <w:r>
        <w:rPr>
          <w:noProof/>
          <w:lang w:eastAsia="en-IE"/>
        </w:rPr>
        <w:drawing>
          <wp:inline distT="114300" distB="114300" distL="114300" distR="114300" wp14:anchorId="195C616B" wp14:editId="08120CD5">
            <wp:extent cx="4905375" cy="3248025"/>
            <wp:effectExtent l="0" t="0" r="9525" b="9525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3896" cy="3253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810"/>
        <w:gridCol w:w="4095"/>
      </w:tblGrid>
      <w:tr w:rsidR="00B72D04" w:rsidRPr="00B72D04" w:rsidTr="00E879FD">
        <w:tc>
          <w:tcPr>
            <w:tcW w:w="4140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36" w:space="0" w:color="7030A0"/>
              <w:right w:val="single" w:sz="18" w:space="0" w:color="7030A0"/>
            </w:tcBorders>
            <w:shd w:val="clear" w:color="auto" w:fill="F1C9FF"/>
            <w:tcMar>
              <w:top w:w="80" w:type="dxa"/>
              <w:left w:w="360" w:type="dxa"/>
              <w:bottom w:w="100" w:type="dxa"/>
              <w:right w:w="100" w:type="dxa"/>
            </w:tcMar>
          </w:tcPr>
          <w:p w:rsidR="00B72D04" w:rsidRPr="00B72D04" w:rsidRDefault="00B72D04" w:rsidP="00B72D04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IE"/>
              </w:rPr>
              <w:t>Myself</w:t>
            </w: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 xml:space="preserve">Self </w:t>
            </w:r>
            <w:r w:rsidR="000E788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-</w:t>
            </w: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identity</w:t>
            </w:r>
          </w:p>
          <w:p w:rsidR="00B72D04" w:rsidRPr="00B72D04" w:rsidRDefault="00B72D04" w:rsidP="00B72D04">
            <w:pPr>
              <w:numPr>
                <w:ilvl w:val="0"/>
                <w:numId w:val="4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Self-awareness</w:t>
            </w:r>
          </w:p>
          <w:p w:rsidR="00B72D04" w:rsidRPr="00B72D04" w:rsidRDefault="00B72D04" w:rsidP="00B72D04">
            <w:pPr>
              <w:numPr>
                <w:ilvl w:val="0"/>
                <w:numId w:val="4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Developing self-confidence</w:t>
            </w:r>
          </w:p>
          <w:p w:rsidR="00B72D04" w:rsidRPr="00B72D04" w:rsidRDefault="00B72D04" w:rsidP="00B72D04">
            <w:pPr>
              <w:numPr>
                <w:ilvl w:val="0"/>
                <w:numId w:val="4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Making decisions</w:t>
            </w: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Taking care of my body</w:t>
            </w:r>
          </w:p>
          <w:p w:rsidR="00B72D04" w:rsidRPr="00B72D04" w:rsidRDefault="00B72D04" w:rsidP="00B72D04">
            <w:pPr>
              <w:numPr>
                <w:ilvl w:val="0"/>
                <w:numId w:val="5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Health and well-being</w:t>
            </w:r>
          </w:p>
          <w:p w:rsidR="00B72D04" w:rsidRPr="00B72D04" w:rsidRDefault="00B72D04" w:rsidP="00B72D04">
            <w:pPr>
              <w:numPr>
                <w:ilvl w:val="0"/>
                <w:numId w:val="5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Knowing about my body</w:t>
            </w:r>
          </w:p>
          <w:p w:rsidR="00B72D04" w:rsidRPr="00B72D04" w:rsidRDefault="00B72D04" w:rsidP="00B72D04">
            <w:pPr>
              <w:numPr>
                <w:ilvl w:val="0"/>
                <w:numId w:val="5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Food and nutrition</w:t>
            </w: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Growing and changing</w:t>
            </w:r>
          </w:p>
          <w:p w:rsidR="00B72D04" w:rsidRPr="00B72D04" w:rsidRDefault="00B72D04" w:rsidP="00B72D04">
            <w:pPr>
              <w:numPr>
                <w:ilvl w:val="0"/>
                <w:numId w:val="1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As I grow I change</w:t>
            </w:r>
          </w:p>
          <w:p w:rsidR="00B72D04" w:rsidRPr="00B72D04" w:rsidRDefault="00B72D04" w:rsidP="00B72D04">
            <w:pPr>
              <w:numPr>
                <w:ilvl w:val="0"/>
                <w:numId w:val="1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New life</w:t>
            </w:r>
          </w:p>
          <w:p w:rsidR="00B72D04" w:rsidRPr="00B72D04" w:rsidRDefault="00B72D04" w:rsidP="00B72D04">
            <w:pPr>
              <w:numPr>
                <w:ilvl w:val="0"/>
                <w:numId w:val="1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Feelings and emotions</w:t>
            </w: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Safety and protection</w:t>
            </w:r>
          </w:p>
          <w:p w:rsidR="00B72D04" w:rsidRPr="00B72D04" w:rsidRDefault="00B72D04" w:rsidP="00B72D04">
            <w:pPr>
              <w:numPr>
                <w:ilvl w:val="0"/>
                <w:numId w:val="2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Personal safety</w:t>
            </w:r>
          </w:p>
          <w:p w:rsidR="00B72D04" w:rsidRPr="00B72D04" w:rsidRDefault="00B72D04" w:rsidP="00B72D04">
            <w:pPr>
              <w:numPr>
                <w:ilvl w:val="0"/>
                <w:numId w:val="2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Safety issues</w:t>
            </w: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Making decisions</w:t>
            </w:r>
          </w:p>
        </w:tc>
        <w:tc>
          <w:tcPr>
            <w:tcW w:w="810" w:type="dxa"/>
            <w:tcBorders>
              <w:top w:val="nil"/>
              <w:left w:val="single" w:sz="18" w:space="0" w:color="7030A0"/>
              <w:bottom w:val="nil"/>
              <w:right w:val="single" w:sz="18" w:space="0" w:color="FF0066"/>
            </w:tcBorders>
            <w:tcMar>
              <w:top w:w="80" w:type="dxa"/>
              <w:left w:w="360" w:type="dxa"/>
              <w:bottom w:w="100" w:type="dxa"/>
              <w:right w:w="100" w:type="dxa"/>
            </w:tcMar>
          </w:tcPr>
          <w:p w:rsidR="00B72D04" w:rsidRPr="00B72D04" w:rsidRDefault="00B72D04" w:rsidP="00B72D04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4095" w:type="dxa"/>
            <w:tcBorders>
              <w:top w:val="single" w:sz="18" w:space="0" w:color="FF0066"/>
              <w:left w:val="single" w:sz="18" w:space="0" w:color="FF0066"/>
              <w:bottom w:val="single" w:sz="18" w:space="0" w:color="FF0066"/>
              <w:right w:val="single" w:sz="18" w:space="0" w:color="FF0066"/>
            </w:tcBorders>
            <w:shd w:val="clear" w:color="auto" w:fill="FFD5E6"/>
            <w:tcMar>
              <w:top w:w="80" w:type="dxa"/>
              <w:left w:w="360" w:type="dxa"/>
              <w:bottom w:w="100" w:type="dxa"/>
              <w:right w:w="100" w:type="dxa"/>
            </w:tcMar>
          </w:tcPr>
          <w:p w:rsidR="00B72D04" w:rsidRPr="00B72D04" w:rsidRDefault="00B72D04" w:rsidP="00B72D04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IE"/>
              </w:rPr>
              <w:t>Myself and Others</w:t>
            </w: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Myself and my family</w:t>
            </w: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My friends and other people</w:t>
            </w: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Relating to others</w:t>
            </w:r>
          </w:p>
          <w:p w:rsidR="00B72D04" w:rsidRPr="00B72D04" w:rsidRDefault="00B72D04" w:rsidP="00B72D04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</w:tr>
      <w:tr w:rsidR="00B72D04" w:rsidRPr="00B72D04" w:rsidTr="00E879FD">
        <w:tc>
          <w:tcPr>
            <w:tcW w:w="4140" w:type="dxa"/>
            <w:vMerge/>
            <w:tcBorders>
              <w:top w:val="single" w:sz="36" w:space="0" w:color="7030A0"/>
              <w:left w:val="single" w:sz="18" w:space="0" w:color="7030A0"/>
              <w:bottom w:val="single" w:sz="6" w:space="0" w:color="7030A0"/>
              <w:right w:val="single" w:sz="18" w:space="0" w:color="7030A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04" w:rsidRPr="00B72D04" w:rsidRDefault="00B72D04" w:rsidP="00B72D04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I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04" w:rsidRPr="00B72D04" w:rsidRDefault="00B72D04" w:rsidP="00B72D04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IE"/>
              </w:rPr>
            </w:pPr>
          </w:p>
        </w:tc>
        <w:tc>
          <w:tcPr>
            <w:tcW w:w="4095" w:type="dxa"/>
            <w:tcBorders>
              <w:top w:val="single" w:sz="18" w:space="0" w:color="FF0066"/>
              <w:left w:val="nil"/>
              <w:bottom w:val="single" w:sz="18" w:space="0" w:color="00B0F0"/>
              <w:right w:val="nil"/>
            </w:tcBorders>
            <w:tcMar>
              <w:top w:w="80" w:type="dxa"/>
              <w:left w:w="360" w:type="dxa"/>
              <w:bottom w:w="100" w:type="dxa"/>
              <w:right w:w="100" w:type="dxa"/>
            </w:tcMar>
          </w:tcPr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</w:tr>
      <w:tr w:rsidR="00B72D04" w:rsidRPr="00B72D04" w:rsidTr="00E879FD">
        <w:tc>
          <w:tcPr>
            <w:tcW w:w="4140" w:type="dxa"/>
            <w:vMerge/>
            <w:tcBorders>
              <w:top w:val="single" w:sz="6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04" w:rsidRPr="00B72D04" w:rsidRDefault="00B72D04" w:rsidP="00B72D04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IE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7030A0"/>
              <w:bottom w:val="nil"/>
              <w:right w:val="single" w:sz="18" w:space="0" w:color="00B0F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D04" w:rsidRPr="00B72D04" w:rsidRDefault="00B72D04" w:rsidP="00B72D04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IE"/>
              </w:rPr>
            </w:pPr>
          </w:p>
        </w:tc>
        <w:tc>
          <w:tcPr>
            <w:tcW w:w="409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C5F0FF"/>
            <w:tcMar>
              <w:top w:w="80" w:type="dxa"/>
              <w:left w:w="360" w:type="dxa"/>
              <w:bottom w:w="100" w:type="dxa"/>
              <w:right w:w="100" w:type="dxa"/>
            </w:tcMar>
          </w:tcPr>
          <w:p w:rsidR="00B72D04" w:rsidRPr="00B72D04" w:rsidRDefault="00B72D04" w:rsidP="00B72D04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n-IE"/>
              </w:rPr>
              <w:t>Myself and the Wider Wold</w:t>
            </w: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Developing citizenship</w:t>
            </w:r>
          </w:p>
          <w:p w:rsidR="00B72D04" w:rsidRPr="00B72D04" w:rsidRDefault="00B72D04" w:rsidP="00B72D04">
            <w:pPr>
              <w:numPr>
                <w:ilvl w:val="0"/>
                <w:numId w:val="3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My school community</w:t>
            </w:r>
          </w:p>
          <w:p w:rsidR="00B72D04" w:rsidRPr="00B72D04" w:rsidRDefault="00B72D04" w:rsidP="00B72D04">
            <w:pPr>
              <w:numPr>
                <w:ilvl w:val="0"/>
                <w:numId w:val="3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Living in the local community</w:t>
            </w:r>
          </w:p>
          <w:p w:rsidR="00B72D04" w:rsidRPr="00B72D04" w:rsidRDefault="00B72D04" w:rsidP="00B72D04">
            <w:pPr>
              <w:numPr>
                <w:ilvl w:val="0"/>
                <w:numId w:val="3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National, European and wider communities</w:t>
            </w:r>
          </w:p>
          <w:p w:rsidR="00B72D04" w:rsidRPr="00B72D04" w:rsidRDefault="00B72D04" w:rsidP="00B72D04">
            <w:pPr>
              <w:numPr>
                <w:ilvl w:val="0"/>
                <w:numId w:val="3"/>
              </w:numPr>
              <w:spacing w:after="0"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>Environmental care</w:t>
            </w:r>
          </w:p>
          <w:p w:rsidR="00B72D04" w:rsidRPr="00B72D04" w:rsidRDefault="00B72D04" w:rsidP="00B72D04">
            <w:pPr>
              <w:spacing w:after="0" w:line="276" w:lineRule="auto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IE"/>
              </w:rPr>
              <w:t>Media Education</w:t>
            </w:r>
          </w:p>
          <w:p w:rsidR="00B72D04" w:rsidRPr="00B72D04" w:rsidRDefault="00B72D04" w:rsidP="00B72D04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IE"/>
              </w:rPr>
            </w:pPr>
            <w:r w:rsidRPr="00B72D04">
              <w:rPr>
                <w:rFonts w:ascii="Calibri" w:eastAsia="Calibri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</w:tr>
    </w:tbl>
    <w:p w:rsidR="00915A1B" w:rsidRDefault="00915A1B" w:rsidP="00B72D04">
      <w:pPr>
        <w:tabs>
          <w:tab w:val="left" w:pos="2340"/>
        </w:tabs>
        <w:rPr>
          <w:noProof/>
        </w:rPr>
      </w:pPr>
    </w:p>
    <w:p w:rsidR="0076087C" w:rsidRDefault="006B0B08" w:rsidP="006B0B08">
      <w:pPr>
        <w:tabs>
          <w:tab w:val="left" w:pos="2340"/>
        </w:tabs>
        <w:jc w:val="center"/>
        <w:rPr>
          <w:b/>
          <w:noProof/>
          <w:sz w:val="32"/>
          <w:szCs w:val="32"/>
        </w:rPr>
      </w:pPr>
      <w:r w:rsidRPr="006B0B08">
        <w:rPr>
          <w:b/>
          <w:noProof/>
          <w:sz w:val="32"/>
          <w:szCs w:val="32"/>
        </w:rPr>
        <w:lastRenderedPageBreak/>
        <w:t>D</w:t>
      </w:r>
      <w:r w:rsidR="0076087C" w:rsidRPr="006B0B08">
        <w:rPr>
          <w:b/>
          <w:noProof/>
          <w:sz w:val="32"/>
          <w:szCs w:val="32"/>
        </w:rPr>
        <w:t xml:space="preserve">iscrete teaching in </w:t>
      </w:r>
      <w:r w:rsidR="00866E24">
        <w:rPr>
          <w:b/>
          <w:noProof/>
          <w:sz w:val="32"/>
          <w:szCs w:val="32"/>
        </w:rPr>
        <w:t xml:space="preserve">SPHE is done via three main </w:t>
      </w:r>
      <w:r w:rsidR="0076087C" w:rsidRPr="006B0B08">
        <w:rPr>
          <w:b/>
          <w:noProof/>
          <w:sz w:val="32"/>
          <w:szCs w:val="32"/>
        </w:rPr>
        <w:t>programmes:</w:t>
      </w:r>
    </w:p>
    <w:p w:rsidR="00866E24" w:rsidRPr="00866E24" w:rsidRDefault="00866E24" w:rsidP="00866E24">
      <w:pPr>
        <w:pStyle w:val="ListParagraph"/>
        <w:numPr>
          <w:ilvl w:val="0"/>
          <w:numId w:val="7"/>
        </w:numPr>
        <w:tabs>
          <w:tab w:val="left" w:pos="2340"/>
        </w:tabs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6B0B08">
        <w:rPr>
          <w:sz w:val="28"/>
          <w:szCs w:val="28"/>
        </w:rPr>
        <w:t>Stay Safe</w:t>
      </w:r>
      <w:r>
        <w:rPr>
          <w:sz w:val="28"/>
          <w:szCs w:val="28"/>
        </w:rPr>
        <w:t xml:space="preserve"> </w:t>
      </w:r>
      <w:r w:rsidRPr="00866E24">
        <w:rPr>
          <w:rFonts w:cstheme="minorHAnsi"/>
          <w:color w:val="333333"/>
          <w:sz w:val="28"/>
          <w:szCs w:val="28"/>
          <w:shd w:val="clear" w:color="auto" w:fill="FFFFFF"/>
        </w:rPr>
        <w:t xml:space="preserve">Programme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 w:rsidRPr="006B0B08">
        <w:rPr>
          <w:rFonts w:cstheme="minorHAnsi"/>
          <w:color w:val="333333"/>
          <w:sz w:val="28"/>
          <w:szCs w:val="28"/>
          <w:shd w:val="clear" w:color="auto" w:fill="FFFFFF"/>
        </w:rPr>
        <w:t>a personal safety skills programme designed for use with primary school children from Junior Infants through to 6th class. The programme seeks to enhance children’s self-protective skills by participation in lessons on safe and unsafe situations, bullying, inappropriate touch, secrets, telling and stranger danger.</w:t>
      </w:r>
    </w:p>
    <w:p w:rsidR="00866E24" w:rsidRPr="00866E24" w:rsidRDefault="00866E24" w:rsidP="00866E24">
      <w:pPr>
        <w:tabs>
          <w:tab w:val="left" w:pos="2340"/>
        </w:tabs>
        <w:ind w:left="360"/>
        <w:rPr>
          <w:rFonts w:cstheme="minorHAnsi"/>
          <w:sz w:val="28"/>
          <w:szCs w:val="28"/>
        </w:rPr>
      </w:pPr>
    </w:p>
    <w:p w:rsidR="00866E24" w:rsidRPr="00866E24" w:rsidRDefault="006B0B08" w:rsidP="00866E24">
      <w:pPr>
        <w:pStyle w:val="ListParagraph"/>
        <w:numPr>
          <w:ilvl w:val="0"/>
          <w:numId w:val="7"/>
        </w:numPr>
        <w:tabs>
          <w:tab w:val="left" w:pos="2340"/>
        </w:tabs>
        <w:spacing w:line="240" w:lineRule="auto"/>
        <w:rPr>
          <w:rFonts w:cstheme="minorHAnsi"/>
          <w:sz w:val="28"/>
          <w:szCs w:val="28"/>
        </w:rPr>
      </w:pPr>
      <w:r w:rsidRPr="00866E24">
        <w:rPr>
          <w:rFonts w:cstheme="minorHAnsi"/>
          <w:sz w:val="28"/>
          <w:szCs w:val="28"/>
        </w:rPr>
        <w:t xml:space="preserve">The Walk Tall Programme – </w:t>
      </w:r>
      <w:r w:rsidRPr="00866E24">
        <w:rPr>
          <w:rFonts w:cstheme="minorHAnsi"/>
          <w:color w:val="333333"/>
          <w:sz w:val="28"/>
          <w:szCs w:val="28"/>
          <w:shd w:val="clear" w:color="auto" w:fill="FFFFFF"/>
        </w:rPr>
        <w:t xml:space="preserve">a </w:t>
      </w:r>
      <w:r w:rsidR="00866E24" w:rsidRPr="00866E24">
        <w:rPr>
          <w:rFonts w:cstheme="minorHAnsi"/>
          <w:color w:val="333333"/>
          <w:sz w:val="28"/>
          <w:szCs w:val="28"/>
          <w:shd w:val="clear" w:color="auto" w:fill="FFFFFF"/>
        </w:rPr>
        <w:t>substance misuse p</w:t>
      </w:r>
      <w:r w:rsidRPr="00866E24">
        <w:rPr>
          <w:rFonts w:cstheme="minorHAnsi"/>
          <w:color w:val="333333"/>
          <w:sz w:val="28"/>
          <w:szCs w:val="28"/>
          <w:shd w:val="clear" w:color="auto" w:fill="FFFFFF"/>
        </w:rPr>
        <w:t>revention</w:t>
      </w:r>
      <w:r w:rsidR="00866E24">
        <w:rPr>
          <w:rFonts w:cstheme="minorHAnsi"/>
          <w:color w:val="333333"/>
          <w:sz w:val="28"/>
          <w:szCs w:val="28"/>
          <w:shd w:val="clear" w:color="auto" w:fill="FFFFFF"/>
        </w:rPr>
        <w:t xml:space="preserve"> programme for Junior Infants to Sixth designed</w:t>
      </w:r>
      <w:r w:rsidRPr="00866E24">
        <w:rPr>
          <w:rFonts w:cstheme="minorHAnsi"/>
          <w:color w:val="333333"/>
          <w:sz w:val="28"/>
          <w:szCs w:val="28"/>
          <w:shd w:val="clear" w:color="auto" w:fill="FFFFFF"/>
        </w:rPr>
        <w:t xml:space="preserve"> to help pupils to develop appropriate skills, values and attitudes and to give them age appropriate information needed to make informed, healthy choices about substances</w:t>
      </w:r>
      <w:r w:rsidR="00866E24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Pr="00866E24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866E24" w:rsidRPr="00866E24" w:rsidRDefault="00866E24" w:rsidP="00866E24">
      <w:pPr>
        <w:tabs>
          <w:tab w:val="left" w:pos="2340"/>
        </w:tabs>
        <w:spacing w:line="240" w:lineRule="auto"/>
        <w:rPr>
          <w:rFonts w:cstheme="minorHAnsi"/>
          <w:sz w:val="28"/>
          <w:szCs w:val="28"/>
        </w:rPr>
      </w:pPr>
    </w:p>
    <w:p w:rsidR="0076087C" w:rsidRDefault="0076087C" w:rsidP="0076087C">
      <w:pPr>
        <w:pStyle w:val="ListParagraph"/>
        <w:numPr>
          <w:ilvl w:val="0"/>
          <w:numId w:val="7"/>
        </w:numPr>
        <w:tabs>
          <w:tab w:val="left" w:pos="2340"/>
        </w:tabs>
        <w:rPr>
          <w:rFonts w:cstheme="minorHAnsi"/>
          <w:sz w:val="28"/>
          <w:szCs w:val="28"/>
        </w:rPr>
      </w:pPr>
      <w:r w:rsidRPr="00866E24">
        <w:rPr>
          <w:rFonts w:cstheme="minorHAnsi"/>
          <w:sz w:val="28"/>
          <w:szCs w:val="28"/>
        </w:rPr>
        <w:t>Relationships and Sexuality Education Programme</w:t>
      </w:r>
      <w:r w:rsidR="00866E24" w:rsidRPr="00866E24">
        <w:rPr>
          <w:rFonts w:cstheme="minorHAnsi"/>
          <w:sz w:val="28"/>
          <w:szCs w:val="28"/>
        </w:rPr>
        <w:t xml:space="preserve"> -  which provides structured opportunities for pupils</w:t>
      </w:r>
      <w:r w:rsidR="00866E24">
        <w:rPr>
          <w:rFonts w:cstheme="minorHAnsi"/>
          <w:sz w:val="28"/>
          <w:szCs w:val="28"/>
        </w:rPr>
        <w:t xml:space="preserve"> (from Junior Infants to Sixth Class)</w:t>
      </w:r>
      <w:r w:rsidR="00866E24" w:rsidRPr="00866E24">
        <w:rPr>
          <w:rFonts w:cstheme="minorHAnsi"/>
          <w:sz w:val="28"/>
          <w:szCs w:val="28"/>
        </w:rPr>
        <w:t xml:space="preserve"> to acquire knowledge and understanding of human sexuality and relationships through processes, which will enable them to form values and establish behaviours within a moral, spiritual and social framework.  </w:t>
      </w:r>
    </w:p>
    <w:p w:rsidR="00866E24" w:rsidRPr="00866E24" w:rsidRDefault="00866E24" w:rsidP="00866E24">
      <w:pPr>
        <w:pStyle w:val="ListParagraph"/>
        <w:rPr>
          <w:rFonts w:cstheme="minorHAnsi"/>
          <w:sz w:val="28"/>
          <w:szCs w:val="28"/>
        </w:rPr>
      </w:pPr>
    </w:p>
    <w:p w:rsidR="00866E24" w:rsidRDefault="00866E24" w:rsidP="004E71C3">
      <w:pPr>
        <w:tabs>
          <w:tab w:val="left" w:pos="2340"/>
        </w:tabs>
        <w:rPr>
          <w:rFonts w:cstheme="minorHAnsi"/>
          <w:i/>
          <w:sz w:val="24"/>
          <w:szCs w:val="24"/>
        </w:rPr>
      </w:pPr>
      <w:r w:rsidRPr="00866E24">
        <w:rPr>
          <w:rFonts w:cstheme="minorHAnsi"/>
          <w:i/>
          <w:sz w:val="24"/>
          <w:szCs w:val="24"/>
        </w:rPr>
        <w:t>Note</w:t>
      </w:r>
      <w:r w:rsidR="004E71C3">
        <w:rPr>
          <w:rFonts w:cstheme="minorHAnsi"/>
          <w:i/>
          <w:sz w:val="24"/>
          <w:szCs w:val="24"/>
        </w:rPr>
        <w:t xml:space="preserve"> 1</w:t>
      </w:r>
      <w:r w:rsidR="000302EF">
        <w:rPr>
          <w:rFonts w:cstheme="minorHAnsi"/>
          <w:i/>
          <w:sz w:val="24"/>
          <w:szCs w:val="24"/>
        </w:rPr>
        <w:t>: The Stay Safe /</w:t>
      </w:r>
      <w:r w:rsidRPr="00866E24">
        <w:rPr>
          <w:rFonts w:cstheme="minorHAnsi"/>
          <w:i/>
          <w:sz w:val="24"/>
          <w:szCs w:val="24"/>
        </w:rPr>
        <w:t>Walk Tall Programme</w:t>
      </w:r>
      <w:r w:rsidR="000302EF">
        <w:rPr>
          <w:rFonts w:cstheme="minorHAnsi"/>
          <w:i/>
          <w:sz w:val="24"/>
          <w:szCs w:val="24"/>
        </w:rPr>
        <w:t>s</w:t>
      </w:r>
      <w:r w:rsidRPr="00866E24">
        <w:rPr>
          <w:rFonts w:cstheme="minorHAnsi"/>
          <w:i/>
          <w:sz w:val="24"/>
          <w:szCs w:val="24"/>
        </w:rPr>
        <w:t xml:space="preserve"> are currently being revised. It is hoped that all schools will receive copies of the new manuals during early 2017.</w:t>
      </w:r>
    </w:p>
    <w:p w:rsidR="001771C6" w:rsidRDefault="001771C6" w:rsidP="004E71C3">
      <w:pPr>
        <w:tabs>
          <w:tab w:val="left" w:pos="2340"/>
        </w:tabs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Note 2:  During Term 3 parents will </w:t>
      </w:r>
      <w:r w:rsidR="00B05508">
        <w:rPr>
          <w:rFonts w:cstheme="minorHAnsi"/>
          <w:i/>
          <w:sz w:val="24"/>
          <w:szCs w:val="24"/>
        </w:rPr>
        <w:t xml:space="preserve">be </w:t>
      </w:r>
      <w:r>
        <w:rPr>
          <w:rFonts w:cstheme="minorHAnsi"/>
          <w:i/>
          <w:sz w:val="24"/>
          <w:szCs w:val="24"/>
        </w:rPr>
        <w:t>advised of</w:t>
      </w:r>
      <w:r w:rsidR="000302EF">
        <w:rPr>
          <w:rFonts w:cstheme="minorHAnsi"/>
          <w:i/>
          <w:sz w:val="24"/>
          <w:szCs w:val="24"/>
        </w:rPr>
        <w:t xml:space="preserve"> the terminology/content</w:t>
      </w:r>
      <w:r w:rsidR="00B05508">
        <w:rPr>
          <w:rFonts w:cstheme="minorHAnsi"/>
          <w:i/>
          <w:sz w:val="24"/>
          <w:szCs w:val="24"/>
        </w:rPr>
        <w:t xml:space="preserve"> of the RSE programme</w:t>
      </w:r>
      <w:r w:rsidR="000302EF">
        <w:rPr>
          <w:rFonts w:cstheme="minorHAnsi"/>
          <w:i/>
          <w:sz w:val="24"/>
          <w:szCs w:val="24"/>
        </w:rPr>
        <w:t xml:space="preserve"> in</w:t>
      </w:r>
      <w:r w:rsidR="00B05508">
        <w:rPr>
          <w:rFonts w:cstheme="minorHAnsi"/>
          <w:i/>
          <w:sz w:val="24"/>
          <w:szCs w:val="24"/>
        </w:rPr>
        <w:t xml:space="preserve"> advance of rollout to all classes</w:t>
      </w:r>
      <w:r>
        <w:rPr>
          <w:rFonts w:cstheme="minorHAnsi"/>
          <w:i/>
          <w:sz w:val="24"/>
          <w:szCs w:val="24"/>
        </w:rPr>
        <w:t>.</w:t>
      </w:r>
      <w:bookmarkStart w:id="0" w:name="_GoBack"/>
      <w:bookmarkEnd w:id="0"/>
    </w:p>
    <w:p w:rsidR="00866E24" w:rsidRDefault="00866E24" w:rsidP="004E71C3">
      <w:pPr>
        <w:pStyle w:val="ListParagraph"/>
        <w:tabs>
          <w:tab w:val="left" w:pos="2340"/>
        </w:tabs>
        <w:ind w:left="1440"/>
        <w:jc w:val="center"/>
        <w:rPr>
          <w:rFonts w:cstheme="minorHAnsi"/>
          <w:sz w:val="28"/>
          <w:szCs w:val="28"/>
        </w:rPr>
      </w:pPr>
    </w:p>
    <w:p w:rsidR="00866E24" w:rsidRDefault="00866E24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866E24" w:rsidRDefault="00866E24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866E24" w:rsidRDefault="00866E24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171FC5" w:rsidRPr="00171FC5" w:rsidRDefault="00171FC5" w:rsidP="00171FC5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866E24" w:rsidRDefault="00866E24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866E24" w:rsidRDefault="00866E24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866E24" w:rsidRDefault="00866E24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0E7885" w:rsidRDefault="000E7885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866E24" w:rsidRDefault="00866E24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866E24" w:rsidRDefault="00866E24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866E24" w:rsidRDefault="00866E24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866E24" w:rsidRPr="004E71C3" w:rsidRDefault="00866E24" w:rsidP="004E71C3">
      <w:pPr>
        <w:tabs>
          <w:tab w:val="left" w:pos="2340"/>
        </w:tabs>
        <w:rPr>
          <w:rFonts w:cstheme="minorHAnsi"/>
          <w:sz w:val="28"/>
          <w:szCs w:val="28"/>
        </w:rPr>
      </w:pPr>
    </w:p>
    <w:p w:rsidR="00866E24" w:rsidRPr="004E71C3" w:rsidRDefault="00866E24" w:rsidP="00866E24">
      <w:pPr>
        <w:pStyle w:val="ListParagraph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:rsidR="00866E24" w:rsidRPr="00EA3390" w:rsidRDefault="00866E24" w:rsidP="00866E24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A3390">
        <w:rPr>
          <w:rFonts w:asciiTheme="minorHAnsi" w:hAnsiTheme="minorHAnsi" w:cstheme="minorHAnsi"/>
          <w:sz w:val="28"/>
          <w:szCs w:val="28"/>
        </w:rPr>
        <w:t>To ensure that each pupil receives a comprehensive programme in all strands, the school applies the following term</w:t>
      </w:r>
      <w:r w:rsidR="004E71C3" w:rsidRPr="00EA3390">
        <w:rPr>
          <w:rFonts w:asciiTheme="minorHAnsi" w:hAnsiTheme="minorHAnsi" w:cstheme="minorHAnsi"/>
          <w:sz w:val="28"/>
          <w:szCs w:val="28"/>
        </w:rPr>
        <w:t>ly</w:t>
      </w:r>
      <w:r w:rsidRPr="00EA3390">
        <w:rPr>
          <w:rFonts w:asciiTheme="minorHAnsi" w:hAnsiTheme="minorHAnsi" w:cstheme="minorHAnsi"/>
          <w:sz w:val="28"/>
          <w:szCs w:val="28"/>
        </w:rPr>
        <w:t xml:space="preserve"> timetable, over a two -year cycle.</w:t>
      </w:r>
    </w:p>
    <w:p w:rsidR="00866E24" w:rsidRPr="00EA3390" w:rsidRDefault="00866E24" w:rsidP="00866E2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866E24" w:rsidRPr="00EA3390" w:rsidRDefault="00866E24" w:rsidP="00866E2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3544"/>
        <w:gridCol w:w="4082"/>
      </w:tblGrid>
      <w:tr w:rsidR="00866E24" w:rsidRPr="00EA3390" w:rsidTr="00A822B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Even Years (Year 1)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September 2016</w:t>
            </w:r>
            <w:r w:rsidR="004E71C3"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/2018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Odd Years (Year 2)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September 2017</w:t>
            </w:r>
            <w:r w:rsidR="004E71C3"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/2019</w:t>
            </w:r>
          </w:p>
        </w:tc>
      </w:tr>
      <w:tr w:rsidR="00866E24" w:rsidRPr="00EA3390" w:rsidTr="00A822B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Term 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</w:t>
            </w:r>
            <w:r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A3390">
              <w:rPr>
                <w:rFonts w:asciiTheme="minorHAnsi" w:hAnsiTheme="minorHAnsi" w:cstheme="minorHAnsi"/>
                <w:color w:val="4472C4"/>
                <w:sz w:val="28"/>
                <w:szCs w:val="28"/>
              </w:rPr>
              <w:t>Self Identity/My Friends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>September/October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 and Others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Pr="00EA3390">
              <w:rPr>
                <w:rFonts w:asciiTheme="minorHAnsi" w:hAnsiTheme="minorHAnsi" w:cstheme="minorHAnsi"/>
                <w:color w:val="4472C4"/>
                <w:sz w:val="28"/>
                <w:szCs w:val="28"/>
              </w:rPr>
              <w:t>Relating to Others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>September/October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6E24" w:rsidRPr="00EA3390" w:rsidTr="00A822B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 and Others</w:t>
            </w:r>
            <w:r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A339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My Friends &amp; Other People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>November/December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 and Others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:  </w:t>
            </w:r>
            <w:r w:rsidRPr="00EA3390">
              <w:rPr>
                <w:rFonts w:asciiTheme="minorHAnsi" w:hAnsiTheme="minorHAnsi" w:cstheme="minorHAnsi"/>
                <w:color w:val="5B9BD5"/>
                <w:sz w:val="28"/>
                <w:szCs w:val="28"/>
              </w:rPr>
              <w:t>Myself and my Family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>November/December</w:t>
            </w:r>
          </w:p>
        </w:tc>
      </w:tr>
      <w:tr w:rsidR="00866E24" w:rsidRPr="00EA3390" w:rsidTr="00A822B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6E24" w:rsidRPr="00EA3390" w:rsidTr="00A822B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Term two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66E24" w:rsidRPr="001771C6" w:rsidRDefault="00866E24" w:rsidP="00E879FD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71C6">
              <w:rPr>
                <w:rFonts w:asciiTheme="minorHAnsi" w:hAnsiTheme="minorHAnsi" w:cstheme="minorHAnsi"/>
                <w:b/>
                <w:sz w:val="28"/>
                <w:szCs w:val="28"/>
              </w:rPr>
              <w:t>Stay Safe Programme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Pr="00EA339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Safety and Protection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 to incorporate </w:t>
            </w:r>
            <w:r w:rsidRPr="00EA339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Media Education</w:t>
            </w:r>
            <w:r w:rsidRPr="00EA3390">
              <w:rPr>
                <w:rFonts w:asciiTheme="minorHAnsi" w:hAnsiTheme="minorHAnsi" w:cstheme="minorHAnsi"/>
                <w:color w:val="5B9BD5"/>
                <w:sz w:val="28"/>
                <w:szCs w:val="28"/>
              </w:rPr>
              <w:t xml:space="preserve"> </w:t>
            </w:r>
            <w:r w:rsidRPr="00EA339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(</w:t>
            </w: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 and the Wider World)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January/February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Pr="00EA3390">
              <w:rPr>
                <w:rFonts w:asciiTheme="minorHAnsi" w:hAnsiTheme="minorHAnsi" w:cstheme="minorHAnsi"/>
                <w:color w:val="4472C4"/>
                <w:sz w:val="28"/>
                <w:szCs w:val="28"/>
              </w:rPr>
              <w:t>Safety and Protection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 to incorporate </w:t>
            </w:r>
            <w:r w:rsidRPr="00EA3390">
              <w:rPr>
                <w:rFonts w:asciiTheme="minorHAnsi" w:hAnsiTheme="minorHAnsi" w:cstheme="minorHAnsi"/>
                <w:color w:val="4472C4"/>
                <w:sz w:val="28"/>
                <w:szCs w:val="28"/>
              </w:rPr>
              <w:t>Media Education</w:t>
            </w:r>
            <w:r w:rsidRPr="00EA3390">
              <w:rPr>
                <w:rFonts w:asciiTheme="minorHAnsi" w:hAnsiTheme="minorHAnsi" w:cstheme="minorHAnsi"/>
                <w:color w:val="5B9BD5"/>
                <w:sz w:val="28"/>
                <w:szCs w:val="28"/>
              </w:rPr>
              <w:t xml:space="preserve"> </w:t>
            </w:r>
            <w:r w:rsidRPr="00EA339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(</w:t>
            </w: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 and the Wider World)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>January/February</w:t>
            </w:r>
          </w:p>
        </w:tc>
      </w:tr>
      <w:tr w:rsidR="00866E24" w:rsidRPr="00EA3390" w:rsidTr="00A822B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Default="00866E24" w:rsidP="00E879FD">
            <w:pPr>
              <w:pStyle w:val="Standard"/>
              <w:rPr>
                <w:rFonts w:asciiTheme="minorHAnsi" w:hAnsiTheme="minorHAnsi" w:cstheme="minorHAnsi"/>
                <w:color w:val="4472C4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Myself: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A3390">
              <w:rPr>
                <w:rFonts w:asciiTheme="minorHAnsi" w:hAnsiTheme="minorHAnsi" w:cstheme="minorHAnsi"/>
                <w:color w:val="4472C4"/>
                <w:sz w:val="28"/>
                <w:szCs w:val="28"/>
              </w:rPr>
              <w:t>Taking Care of My Body</w:t>
            </w:r>
          </w:p>
          <w:p w:rsidR="00A822B6" w:rsidRPr="00A822B6" w:rsidRDefault="00A822B6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A822B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Myself and the Wider World:</w:t>
            </w:r>
            <w:r w:rsidRPr="00A822B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color w:val="4472C4"/>
                <w:sz w:val="28"/>
                <w:szCs w:val="28"/>
              </w:rPr>
              <w:t>Developing Citizenship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>March/April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A822B6" w:rsidRDefault="00A822B6" w:rsidP="00E879FD">
            <w:pPr>
              <w:pStyle w:val="Standard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</w:t>
            </w:r>
            <w:r w:rsidR="00866E24"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="00866E24" w:rsidRPr="00EA3390">
              <w:rPr>
                <w:rFonts w:asciiTheme="minorHAnsi" w:hAnsiTheme="minorHAnsi" w:cstheme="minorHAnsi"/>
                <w:color w:val="4472C4"/>
                <w:sz w:val="28"/>
                <w:szCs w:val="28"/>
              </w:rPr>
              <w:t>Taking Care of my Body</w:t>
            </w:r>
          </w:p>
          <w:p w:rsidR="00A822B6" w:rsidRPr="00A822B6" w:rsidRDefault="00A822B6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A822B6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Myself and the Wider World:</w:t>
            </w:r>
            <w:r w:rsidRPr="00A822B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color w:val="4472C4"/>
                <w:sz w:val="28"/>
                <w:szCs w:val="28"/>
              </w:rPr>
              <w:t>Developing Citizenship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March/April</w:t>
            </w:r>
          </w:p>
        </w:tc>
      </w:tr>
      <w:tr w:rsidR="00866E24" w:rsidRPr="00EA3390" w:rsidTr="00A822B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6E24" w:rsidRPr="00EA3390" w:rsidTr="00A822B6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Default="00866E24" w:rsidP="00E879FD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Term three</w:t>
            </w:r>
          </w:p>
          <w:p w:rsidR="001771C6" w:rsidRPr="00EA3390" w:rsidRDefault="001771C6" w:rsidP="00E879FD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(Relationships &amp; Sexuality)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:  </w:t>
            </w:r>
            <w:r w:rsidRPr="00EA339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Growing &amp; Changing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>May/June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Myself</w:t>
            </w: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Pr="00EA3390">
              <w:rPr>
                <w:rFonts w:asciiTheme="minorHAnsi" w:hAnsiTheme="minorHAnsi" w:cstheme="minorHAnsi"/>
                <w:color w:val="4472C4"/>
                <w:sz w:val="28"/>
                <w:szCs w:val="28"/>
              </w:rPr>
              <w:t xml:space="preserve">Making Decisions </w:t>
            </w:r>
            <w:r w:rsidRPr="00EA339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(3</w:t>
            </w:r>
            <w:r w:rsidRPr="00EA339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perscript"/>
              </w:rPr>
              <w:t>rd</w:t>
            </w:r>
            <w:r w:rsidRPr="00EA339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to 6</w:t>
            </w:r>
            <w:r w:rsidRPr="00EA3390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perscript"/>
              </w:rPr>
              <w:t>th</w:t>
            </w:r>
            <w:r w:rsidRPr="00EA339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Class)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EA3390">
              <w:rPr>
                <w:rFonts w:asciiTheme="minorHAnsi" w:hAnsiTheme="minorHAnsi" w:cstheme="minorHAnsi"/>
                <w:sz w:val="28"/>
                <w:szCs w:val="28"/>
              </w:rPr>
              <w:t>May/June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66E24" w:rsidRPr="00EA3390" w:rsidRDefault="001771C6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Junior Classes:  </w:t>
            </w:r>
            <w:r w:rsidR="00866E24" w:rsidRPr="00EA3390">
              <w:rPr>
                <w:rFonts w:asciiTheme="minorHAnsi" w:hAnsiTheme="minorHAnsi" w:cstheme="minorHAnsi"/>
                <w:sz w:val="28"/>
                <w:szCs w:val="28"/>
              </w:rPr>
              <w:t>Road/Fire/Water Safety (Junior Infants to 2</w:t>
            </w:r>
            <w:r w:rsidR="00866E24" w:rsidRPr="00EA3390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nd</w:t>
            </w:r>
            <w:r w:rsidR="00866E24" w:rsidRPr="00EA339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866E24" w:rsidRPr="00EA3390" w:rsidRDefault="00866E24" w:rsidP="00E879FD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6E24" w:rsidRPr="004E71C3" w:rsidRDefault="00866E24" w:rsidP="00866E24">
      <w:pPr>
        <w:pStyle w:val="Standard"/>
        <w:rPr>
          <w:rFonts w:asciiTheme="minorHAnsi" w:hAnsiTheme="minorHAnsi" w:cstheme="minorHAnsi"/>
        </w:rPr>
      </w:pPr>
      <w:r w:rsidRPr="004E71C3">
        <w:rPr>
          <w:rFonts w:asciiTheme="minorHAnsi" w:hAnsiTheme="minorHAnsi" w:cstheme="minorHAnsi"/>
        </w:rPr>
        <w:t xml:space="preserve"> </w:t>
      </w:r>
    </w:p>
    <w:p w:rsidR="00866E24" w:rsidRPr="004E71C3" w:rsidRDefault="00866E24" w:rsidP="00866E24">
      <w:pPr>
        <w:pStyle w:val="ListParagraph"/>
        <w:tabs>
          <w:tab w:val="left" w:pos="2340"/>
        </w:tabs>
        <w:rPr>
          <w:rFonts w:cstheme="minorHAnsi"/>
          <w:sz w:val="28"/>
          <w:szCs w:val="28"/>
        </w:rPr>
      </w:pPr>
    </w:p>
    <w:sectPr w:rsidR="00866E24" w:rsidRPr="004E7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2D" w:rsidRDefault="000A3A2D" w:rsidP="00B72D04">
      <w:pPr>
        <w:spacing w:after="0" w:line="240" w:lineRule="auto"/>
      </w:pPr>
      <w:r>
        <w:separator/>
      </w:r>
    </w:p>
  </w:endnote>
  <w:endnote w:type="continuationSeparator" w:id="0">
    <w:p w:rsidR="000A3A2D" w:rsidRDefault="000A3A2D" w:rsidP="00B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2D" w:rsidRDefault="000A3A2D" w:rsidP="00B72D04">
      <w:pPr>
        <w:spacing w:after="0" w:line="240" w:lineRule="auto"/>
      </w:pPr>
      <w:r>
        <w:separator/>
      </w:r>
    </w:p>
  </w:footnote>
  <w:footnote w:type="continuationSeparator" w:id="0">
    <w:p w:rsidR="000A3A2D" w:rsidRDefault="000A3A2D" w:rsidP="00B7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1BF"/>
    <w:multiLevelType w:val="hybridMultilevel"/>
    <w:tmpl w:val="FA7E6184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87301"/>
    <w:multiLevelType w:val="multilevel"/>
    <w:tmpl w:val="7E6ED37C"/>
    <w:lvl w:ilvl="0">
      <w:start w:val="1"/>
      <w:numFmt w:val="bullet"/>
      <w:lvlText w:val="●"/>
      <w:lvlJc w:val="left"/>
      <w:pPr>
        <w:ind w:left="720" w:firstLine="360"/>
      </w:pPr>
      <w:rPr>
        <w:u w:val="none"/>
        <w:shd w:val="clear" w:color="auto" w:fill="F1C9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CFC390F"/>
    <w:multiLevelType w:val="multilevel"/>
    <w:tmpl w:val="63505742"/>
    <w:lvl w:ilvl="0">
      <w:start w:val="1"/>
      <w:numFmt w:val="bullet"/>
      <w:lvlText w:val="●"/>
      <w:lvlJc w:val="left"/>
      <w:pPr>
        <w:ind w:left="720" w:firstLine="360"/>
      </w:pPr>
      <w:rPr>
        <w:u w:val="none"/>
        <w:shd w:val="clear" w:color="auto" w:fill="F1C9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FB441E0"/>
    <w:multiLevelType w:val="multilevel"/>
    <w:tmpl w:val="DDD4A34E"/>
    <w:lvl w:ilvl="0">
      <w:start w:val="1"/>
      <w:numFmt w:val="bullet"/>
      <w:lvlText w:val="●"/>
      <w:lvlJc w:val="left"/>
      <w:pPr>
        <w:ind w:left="720" w:firstLine="360"/>
      </w:pPr>
      <w:rPr>
        <w:u w:val="none"/>
        <w:shd w:val="clear" w:color="auto" w:fill="F1C9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8C76105"/>
    <w:multiLevelType w:val="hybridMultilevel"/>
    <w:tmpl w:val="0DD28D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4482"/>
    <w:multiLevelType w:val="multilevel"/>
    <w:tmpl w:val="DAE64C80"/>
    <w:lvl w:ilvl="0">
      <w:start w:val="1"/>
      <w:numFmt w:val="bullet"/>
      <w:lvlText w:val="●"/>
      <w:lvlJc w:val="left"/>
      <w:pPr>
        <w:ind w:left="720" w:firstLine="360"/>
      </w:pPr>
      <w:rPr>
        <w:u w:val="none"/>
        <w:shd w:val="clear" w:color="auto" w:fill="F1C9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A1A7021"/>
    <w:multiLevelType w:val="multilevel"/>
    <w:tmpl w:val="E7B6D20A"/>
    <w:lvl w:ilvl="0">
      <w:start w:val="1"/>
      <w:numFmt w:val="bullet"/>
      <w:lvlText w:val="●"/>
      <w:lvlJc w:val="left"/>
      <w:pPr>
        <w:ind w:left="720" w:firstLine="360"/>
      </w:pPr>
      <w:rPr>
        <w:u w:val="none"/>
        <w:shd w:val="clear" w:color="auto" w:fill="C5F0F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E643A98"/>
    <w:multiLevelType w:val="hybridMultilevel"/>
    <w:tmpl w:val="BA8AA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04"/>
    <w:rsid w:val="000302EF"/>
    <w:rsid w:val="000617DB"/>
    <w:rsid w:val="00090569"/>
    <w:rsid w:val="000A3A2D"/>
    <w:rsid w:val="000E7885"/>
    <w:rsid w:val="00171FC5"/>
    <w:rsid w:val="001771C6"/>
    <w:rsid w:val="001D37E5"/>
    <w:rsid w:val="004618A0"/>
    <w:rsid w:val="004E71C3"/>
    <w:rsid w:val="006B0B08"/>
    <w:rsid w:val="0076087C"/>
    <w:rsid w:val="00866E24"/>
    <w:rsid w:val="00915A1B"/>
    <w:rsid w:val="00A822B6"/>
    <w:rsid w:val="00B05508"/>
    <w:rsid w:val="00B72D04"/>
    <w:rsid w:val="00BF7BEF"/>
    <w:rsid w:val="00E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37540-9576-4030-A480-06E5080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04"/>
  </w:style>
  <w:style w:type="paragraph" w:styleId="Footer">
    <w:name w:val="footer"/>
    <w:basedOn w:val="Normal"/>
    <w:link w:val="FooterChar"/>
    <w:uiPriority w:val="99"/>
    <w:unhideWhenUsed/>
    <w:rsid w:val="00B7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04"/>
  </w:style>
  <w:style w:type="paragraph" w:styleId="ListParagraph">
    <w:name w:val="List Paragraph"/>
    <w:basedOn w:val="Normal"/>
    <w:uiPriority w:val="34"/>
    <w:qFormat/>
    <w:rsid w:val="00B72D04"/>
    <w:pPr>
      <w:ind w:left="720"/>
      <w:contextualSpacing/>
    </w:pPr>
  </w:style>
  <w:style w:type="paragraph" w:customStyle="1" w:styleId="Standard">
    <w:name w:val="Standard"/>
    <w:rsid w:val="00866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2016-12-07T14:26:00Z</dcterms:created>
  <dcterms:modified xsi:type="dcterms:W3CDTF">2016-12-07T14:26:00Z</dcterms:modified>
</cp:coreProperties>
</file>